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D173E4" w:rsidRPr="00D173E4" w:rsidRDefault="00D173E4" w:rsidP="00D173E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D173E4">
        <w:rPr>
          <w:b/>
          <w:bCs/>
          <w:color w:val="333333"/>
          <w:sz w:val="28"/>
          <w:szCs w:val="28"/>
        </w:rPr>
        <w:t>О правах потерпевшего в уголовном судопроизводстве</w:t>
      </w:r>
    </w:p>
    <w:p w:rsidR="00D173E4" w:rsidRPr="00D173E4" w:rsidRDefault="00D173E4" w:rsidP="00D173E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173E4">
        <w:rPr>
          <w:color w:val="000000"/>
          <w:sz w:val="28"/>
          <w:szCs w:val="28"/>
        </w:rPr>
        <w:t> </w:t>
      </w:r>
      <w:proofErr w:type="spellStart"/>
      <w:r w:rsidRPr="00D173E4">
        <w:rPr>
          <w:color w:val="FFFFFF"/>
          <w:sz w:val="28"/>
          <w:szCs w:val="28"/>
        </w:rPr>
        <w:t>Текститься</w:t>
      </w:r>
      <w:proofErr w:type="spellEnd"/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В соответствии с пунктом 2 Постановления Пленума Верховного Суда Российской Федерации от 29.06.2010 № 17 «О практике применения судами норм, регламентирующих участие потерпевшего в уголовном судопроизводстве» лицо, пострадавшее от преступления, признается потерпевшим независимо от его гражданства, возраста, физического или психического состояния и иных данных о его личности.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Статья 42 Уголовно-процессуального кодекса Российской Федерации наделяет потерпевшего большим объёмом прав.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Так, потерпевший вправе заявлять дознавателю, следователю либо в суд ходатайства о производстве процессуальных действий или принятии процессуальных решений для установления обстоятельств, имеющих значение для уголовного дела. Такое ходатайство может быть заявлено в любой момент производства по уголовному делу. Оно подлежит рассмотрению и разрешению непосредственно после его заявления. В случаях, когда немедленное принятие решения по ходатайству, заявленному в ходе предварительного расследования, невозможно, оно должно быть разрешено не позднее 3 суток со дня его заявления. Отклонение ходатайства не лишает заявителя права, как вновь заявить ходатайство, так и обжаловать отказ дознавателя либо следователя путём подачи жалобы прокурору, руководителю следственного органа либо в суд.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Потерпевший вправе знакомиться с протоколами следственных действий, произведённых с его участием, и подавать на них замечания, знакомиться по окончании предварительного 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средств. В случае, если в уголовном деле участвует несколько потерпевших, каждый из них вправе знакомиться с теми материалами уголовного дела, которые касаются вреда, причинённого данному потерпевшему.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В силу части 8 указанной выше нормы закона, по уголовным делам о преступлениях, последствием которых явилась смерть лица, права потерпевшего, предусмотренные настоящей статьёй, переходят к одному из близких родственников погибшего и (или) близких ему лиц, а при их отсутствии или невозможности их участия в уголовном судопроизводстве — к одному из родственников. Данное правило не может рассматриваться как исключающее возможность наделения процессуальными правами потерпевшего более одного близкого родственника лица, чья смерть наступила в результате преступления.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lastRenderedPageBreak/>
        <w:t>Уголовным законом потерпевшему обеспечивается возмещение имущественного вреда, причинённого преступлением, а также расходов, понесённых в связи с его участием в ходе предварительного расследования и в суде, включая расходы на представителя.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В соответствии с частью 3 статьи 11 УПК РФ потерпевший вправе ходатайствовать о применении мер безопасности при наличии реальных оснований, связанных с угрозами убийством, применением насилия, уничтожением или повреждением имущества либо иными опасными противоправными деяниями.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D173E4">
        <w:rPr>
          <w:color w:val="333333"/>
          <w:sz w:val="28"/>
          <w:szCs w:val="28"/>
        </w:rPr>
        <w:t>Наряду с изложенным потерпевшему нельзя забывать, что в соответствии с частью 5 указанной выше нормы закона он не вправе уклоняться от явки по вызову дознавателя, следователя и в суд, давать заведомо ложные показания или отказываться от дачи показаний, разглашать данные предварительного расследования, если он был об этом заранее предупреждён в порядке, установленном статьёй 161 УПК РФ, уклоняться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исследования.</w:t>
      </w:r>
    </w:p>
    <w:p w:rsid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34704" w:rsidRPr="00687BC3" w:rsidRDefault="00034704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6E12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5662F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2020-12-28T18:12:00Z</cp:lastPrinted>
  <dcterms:created xsi:type="dcterms:W3CDTF">2021-01-11T03:35:00Z</dcterms:created>
  <dcterms:modified xsi:type="dcterms:W3CDTF">2021-01-11T03:35:00Z</dcterms:modified>
</cp:coreProperties>
</file>